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96" w:rsidRPr="00FD1C96" w:rsidRDefault="00FD1C96" w:rsidP="00FD1C9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1C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MESKEN, DUBLEKS MESKEN VE İŞYERİ NİTELİKLİ TAŞINMAZ SATILACAKTIR</w:t>
      </w:r>
    </w:p>
    <w:p w:rsidR="00FD1C96" w:rsidRPr="00FD1C96" w:rsidRDefault="00FD1C96" w:rsidP="00FD1C9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1C96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Türk Hava Kurumu Genel Başkanlığından:</w:t>
      </w:r>
    </w:p>
    <w:p w:rsidR="00FD1C96" w:rsidRPr="00FD1C96" w:rsidRDefault="00FD1C96" w:rsidP="00FD1C9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1C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Afyonkarahisar İli, Sandıklı İlçesi, Çakır Mahallesi, Sakarya Sokak, No: 10/2 adresinde bulunan (574 Ada 12 Parsel) mesken nitelikli taşınmazın satışı 20.12.2017 Çarşamba günü saat </w:t>
      </w:r>
      <w:proofErr w:type="gramStart"/>
      <w:r w:rsidRPr="00FD1C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09:30’da</w:t>
      </w:r>
      <w:proofErr w:type="gramEnd"/>
      <w:r w:rsidRPr="00FD1C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FD1C96" w:rsidRPr="00FD1C96" w:rsidRDefault="00FD1C96" w:rsidP="00FD1C9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1C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Afyonkarahisar İli, Sandıklı İlçesi, Çakır Mahallesi, Sakarya Sokak, No: 10/3 adresinde bulunan (574 Ada 12 Parsel) mesken nitelikli taşınmazın satışı 20.12.2017 Çarşamba günü saat </w:t>
      </w:r>
      <w:proofErr w:type="gramStart"/>
      <w:r w:rsidRPr="00FD1C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11:30’da</w:t>
      </w:r>
      <w:proofErr w:type="gramEnd"/>
      <w:r w:rsidRPr="00FD1C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FD1C96" w:rsidRPr="00FD1C96" w:rsidRDefault="00FD1C96" w:rsidP="00FD1C9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1C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Afyonkarahisar İli, Sandıklı İlçesi, Çakır Mahallesi, Sakarya Sokak, No: 10/12 adresinde bulunan (574 Ada 12 Parsel) </w:t>
      </w:r>
      <w:proofErr w:type="gramStart"/>
      <w:r w:rsidRPr="00FD1C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dubleks</w:t>
      </w:r>
      <w:proofErr w:type="gramEnd"/>
      <w:r w:rsidRPr="00FD1C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mesken nitelikli taşınmazın satışı 20.12.2017 Çarşamba günü saat 14:30’da,</w:t>
      </w:r>
    </w:p>
    <w:p w:rsidR="00FD1C96" w:rsidRPr="00FD1C96" w:rsidRDefault="00FD1C96" w:rsidP="00FD1C9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1C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Afyonkarahisar İli, Sandıklı İlçesi, Çakır Mahallesi, Sakarya Sokak, No: 10/A adresinde bulunan (574 Ada 12 Parsel) işyeri nitelikli taşınmazın satışı 20.12.2017 Çarşamba günü saat </w:t>
      </w:r>
      <w:proofErr w:type="gramStart"/>
      <w:r w:rsidRPr="00FD1C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16:30’da</w:t>
      </w:r>
      <w:proofErr w:type="gramEnd"/>
      <w:r w:rsidRPr="00FD1C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FD1C96" w:rsidRPr="00FD1C96" w:rsidRDefault="00FD1C96" w:rsidP="00FD1C9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1C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Afyonkarahisar İli, Sandıklı İlçesi, Çakır Mahallesi, Sakarya Sokak, No: 10/B adresinde bulunan (574 Ada 12 Parsel) işyeri nitelikli taşınmazın satışı 21.12.2017 Perşembe günü saat </w:t>
      </w:r>
      <w:proofErr w:type="gramStart"/>
      <w:r w:rsidRPr="00FD1C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09:30’da</w:t>
      </w:r>
      <w:proofErr w:type="gramEnd"/>
      <w:r w:rsidRPr="00FD1C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yapılacaktır.</w:t>
      </w:r>
    </w:p>
    <w:p w:rsidR="00FD1C96" w:rsidRPr="00FD1C96" w:rsidRDefault="00FD1C96" w:rsidP="00FD1C9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1C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İhalelerin tamamı, kapalı teklif açık arttırma usulüyle Türk Hava Kurumu Genel Başkanlığı’nda (Atatürk Bulvarı No: 33 Opera/ANKARA) yapılacaktır.</w:t>
      </w:r>
    </w:p>
    <w:p w:rsidR="00FD1C96" w:rsidRPr="00FD1C96" w:rsidRDefault="00FD1C96" w:rsidP="00FD1C9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1C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İstekliler, ilgili şartnameye veya şartnamelere göre hazırlayacakları kapalı zarf teklif mektuplarını, ihale gün ve saatine kadar Türk Hava Kurumu Genel Başkanlığı Malzeme Yönetimi Direktörlüğü’ne teslim edeceklerdir.</w:t>
      </w:r>
    </w:p>
    <w:p w:rsidR="00FD1C96" w:rsidRPr="00FD1C96" w:rsidRDefault="00FD1C96" w:rsidP="00FD1C9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1C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İstekliler şartnameleri Türk Hava Kurumu Genel Başkanlığı (Atatürk Bulvarı No: 33 Opera/ANKARA) Malzeme Yönetimi Direktörlüğü’nden temin edebilirler.</w:t>
      </w:r>
    </w:p>
    <w:p w:rsidR="00FD1C96" w:rsidRPr="00FD1C96" w:rsidRDefault="00FD1C96" w:rsidP="00FD1C9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1C96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tr-TR"/>
        </w:rPr>
        <w:t>9 - Her bir taşınmaz için ayrı şartname mevcut olup, 1 (bir) adet şartname bedeli 150,00. TL’dir</w:t>
      </w:r>
    </w:p>
    <w:p w:rsidR="00FD1C96" w:rsidRPr="00FD1C96" w:rsidRDefault="00FD1C96" w:rsidP="00FD1C9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1C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Türk Hava Kurumu Genel Başkanlığı 4734 Sayılı Kamu İhale Kanununa tabi değildir.</w:t>
      </w:r>
    </w:p>
    <w:p w:rsidR="00FD1C96" w:rsidRPr="00FD1C96" w:rsidRDefault="00FD1C96" w:rsidP="00FD1C9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1C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Bilgi için: THK Genel Başkanlığı Malzeme Yönetimi Direktörlüğü</w:t>
      </w:r>
    </w:p>
    <w:p w:rsidR="00FD1C96" w:rsidRPr="00FD1C96" w:rsidRDefault="00FD1C96" w:rsidP="00FD1C9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1C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0 (312) 303 73 </w:t>
      </w:r>
      <w:proofErr w:type="gramStart"/>
      <w:r w:rsidRPr="00FD1C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80/78/79</w:t>
      </w:r>
      <w:proofErr w:type="gramEnd"/>
    </w:p>
    <w:p w:rsidR="00FD1C96" w:rsidRPr="00FD1C96" w:rsidRDefault="00FD1C96" w:rsidP="00FD1C96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1C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10707/1-1</w:t>
      </w:r>
    </w:p>
    <w:p w:rsidR="00FD1C96" w:rsidRPr="00FD1C96" w:rsidRDefault="00FD1C96" w:rsidP="00FD1C9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FD1C96">
          <w:rPr>
            <w:rFonts w:ascii="Arial" w:eastAsia="Times New Roman" w:hAnsi="Arial" w:cs="Arial"/>
            <w:color w:val="800080"/>
            <w:sz w:val="28"/>
            <w:szCs w:val="28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96"/>
    <w:rsid w:val="001F5166"/>
    <w:rsid w:val="00D8374E"/>
    <w:rsid w:val="00F436C3"/>
    <w:rsid w:val="00FD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FD1C96"/>
  </w:style>
  <w:style w:type="paragraph" w:styleId="NormalWeb">
    <w:name w:val="Normal (Web)"/>
    <w:basedOn w:val="Normal"/>
    <w:uiPriority w:val="99"/>
    <w:semiHidden/>
    <w:unhideWhenUsed/>
    <w:rsid w:val="00FD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D1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FD1C96"/>
  </w:style>
  <w:style w:type="paragraph" w:styleId="NormalWeb">
    <w:name w:val="Normal (Web)"/>
    <w:basedOn w:val="Normal"/>
    <w:uiPriority w:val="99"/>
    <w:semiHidden/>
    <w:unhideWhenUsed/>
    <w:rsid w:val="00FD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D1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71208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2017-12-08T09:32:00Z</dcterms:created>
  <dcterms:modified xsi:type="dcterms:W3CDTF">2017-12-08T09:33:00Z</dcterms:modified>
</cp:coreProperties>
</file>